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1" w:type="dxa"/>
        <w:tblInd w:w="-108" w:type="dxa"/>
        <w:tblBorders>
          <w:top w:val="nil"/>
          <w:left w:val="nil"/>
          <w:bottom w:val="nil"/>
          <w:right w:val="nil"/>
        </w:tblBorders>
        <w:tblLayout w:type="fixed"/>
        <w:tblLook w:val="0000" w:firstRow="0" w:lastRow="0" w:firstColumn="0" w:lastColumn="0" w:noHBand="0" w:noVBand="0"/>
      </w:tblPr>
      <w:tblGrid>
        <w:gridCol w:w="10031"/>
      </w:tblGrid>
      <w:tr w:rsidR="00186A35" w:rsidRPr="000B135C" w14:paraId="02110647" w14:textId="77777777" w:rsidTr="00940B2F">
        <w:trPr>
          <w:trHeight w:val="1803"/>
        </w:trPr>
        <w:tc>
          <w:tcPr>
            <w:tcW w:w="10031" w:type="dxa"/>
            <w:tcBorders>
              <w:top w:val="single" w:sz="4" w:space="0" w:color="auto"/>
              <w:left w:val="single" w:sz="4" w:space="0" w:color="auto"/>
              <w:bottom w:val="single" w:sz="4" w:space="0" w:color="auto"/>
              <w:right w:val="single" w:sz="4" w:space="0" w:color="auto"/>
            </w:tcBorders>
          </w:tcPr>
          <w:p w14:paraId="3CC45710" w14:textId="77777777" w:rsidR="00186A35" w:rsidRPr="00C05574" w:rsidRDefault="00186A35" w:rsidP="00940B2F">
            <w:pPr>
              <w:spacing w:line="259" w:lineRule="auto"/>
              <w:jc w:val="center"/>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INSTITUŢIA PUBLICĂ „OFICIUL NAŢIONAL AL VIEI ŞI VINULUI”</w:t>
            </w:r>
          </w:p>
          <w:p w14:paraId="534CDDF3" w14:textId="77777777" w:rsidR="00186A35" w:rsidRPr="00C05574" w:rsidRDefault="00186A35" w:rsidP="00940B2F">
            <w:pPr>
              <w:spacing w:line="259" w:lineRule="auto"/>
              <w:jc w:val="center"/>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Angajează:</w:t>
            </w:r>
          </w:p>
          <w:p w14:paraId="6F70396B" w14:textId="77777777" w:rsidR="00186A35" w:rsidRDefault="00186A35" w:rsidP="00186A35">
            <w:pPr>
              <w:jc w:val="center"/>
              <w:rPr>
                <w:rFonts w:ascii="Times New Roman" w:eastAsia="Aptos" w:hAnsi="Times New Roman" w:cs="Times New Roman"/>
                <w:b/>
                <w:bCs/>
                <w:sz w:val="26"/>
                <w:szCs w:val="26"/>
              </w:rPr>
            </w:pPr>
            <w:r w:rsidRPr="00186A35">
              <w:rPr>
                <w:rFonts w:ascii="Times New Roman" w:eastAsia="Aptos" w:hAnsi="Times New Roman" w:cs="Times New Roman"/>
                <w:b/>
                <w:bCs/>
                <w:sz w:val="26"/>
                <w:szCs w:val="26"/>
              </w:rPr>
              <w:t>Contabil(ă)-șef(ă)</w:t>
            </w:r>
          </w:p>
          <w:p w14:paraId="31E3E714" w14:textId="77777777" w:rsidR="00186A35" w:rsidRDefault="00186A35" w:rsidP="00940B2F">
            <w:pPr>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IP „Oficiul Național al Viei și Vinului”, în calitatea sa de autoritate competentă în implementarea politicii statului în sectorul vitivinicol și asigurarea dezvoltării durabile a acestuia, anunță concurs pentru ocuparea funcției vacante de contabil(ă)-șef(ă).</w:t>
            </w:r>
          </w:p>
          <w:p w14:paraId="1E42C1C9" w14:textId="659DB68D" w:rsidR="00186A35" w:rsidRPr="00C05574" w:rsidRDefault="00186A35" w:rsidP="00940B2F">
            <w:pPr>
              <w:jc w:val="both"/>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 xml:space="preserve">Scopul general al funcției: </w:t>
            </w:r>
            <w:r w:rsidR="004D0AB3" w:rsidRPr="004D0AB3">
              <w:rPr>
                <w:rFonts w:ascii="Times New Roman" w:eastAsia="Calibri" w:hAnsi="Times New Roman" w:cs="Times New Roman"/>
                <w:kern w:val="0"/>
                <w:sz w:val="22"/>
                <w:szCs w:val="22"/>
                <w:lang w:val="ro-RO"/>
                <w14:ligatures w14:val="none"/>
              </w:rPr>
              <w:t>Organizarea și asigurarea ținerii continue a evidenței contabile a IP „Oficiul Național al Viei și Vinului”, gestionarea și monitorizarea utilizării resurselor financiare, coordonarea procesului bugetar, precum și asigurarea întocmirii și prezentării rapoartelor financiare și statistice, în conformitate cu legislația în vigoare.</w:t>
            </w:r>
          </w:p>
        </w:tc>
      </w:tr>
      <w:tr w:rsidR="00186A35" w:rsidRPr="000B135C" w14:paraId="1A5626DB" w14:textId="77777777" w:rsidTr="00940B2F">
        <w:trPr>
          <w:trHeight w:val="535"/>
        </w:trPr>
        <w:tc>
          <w:tcPr>
            <w:tcW w:w="10031" w:type="dxa"/>
            <w:tcBorders>
              <w:top w:val="single" w:sz="4" w:space="0" w:color="auto"/>
              <w:left w:val="single" w:sz="4" w:space="0" w:color="auto"/>
              <w:bottom w:val="single" w:sz="4" w:space="0" w:color="auto"/>
              <w:right w:val="single" w:sz="4" w:space="0" w:color="auto"/>
            </w:tcBorders>
          </w:tcPr>
          <w:p w14:paraId="622A857E" w14:textId="77777777" w:rsidR="00186A35" w:rsidRPr="00C05574" w:rsidRDefault="00186A35" w:rsidP="00940B2F">
            <w:pPr>
              <w:spacing w:after="0" w:line="259" w:lineRule="auto"/>
              <w:jc w:val="both"/>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Concursul pentru selectarea candidaților</w:t>
            </w:r>
            <w:r w:rsidRPr="00C05574">
              <w:rPr>
                <w:rFonts w:ascii="Times New Roman" w:eastAsia="Calibri" w:hAnsi="Times New Roman" w:cs="Times New Roman"/>
                <w:kern w:val="0"/>
                <w:sz w:val="22"/>
                <w:szCs w:val="22"/>
                <w:lang w:val="ro-RO"/>
                <w14:ligatures w14:val="none"/>
              </w:rPr>
              <w:t xml:space="preserve"> </w:t>
            </w:r>
            <w:r w:rsidRPr="00CF408B">
              <w:rPr>
                <w:rFonts w:ascii="Times New Roman" w:eastAsia="Calibri" w:hAnsi="Times New Roman" w:cs="Times New Roman"/>
                <w:b/>
                <w:bCs/>
                <w:kern w:val="0"/>
                <w:sz w:val="22"/>
                <w:szCs w:val="22"/>
                <w:lang w:val="ro-RO"/>
                <w14:ligatures w14:val="none"/>
              </w:rPr>
              <w:t>la funcția de contabil/contabilă</w:t>
            </w:r>
            <w:r w:rsidRPr="00C05574">
              <w:rPr>
                <w:rFonts w:ascii="Times New Roman" w:eastAsia="Calibri" w:hAnsi="Times New Roman" w:cs="Times New Roman"/>
                <w:b/>
                <w:bCs/>
                <w:kern w:val="0"/>
                <w:sz w:val="22"/>
                <w:szCs w:val="22"/>
                <w:lang w:val="ro-RO"/>
                <w14:ligatures w14:val="none"/>
              </w:rPr>
              <w:t xml:space="preserve"> </w:t>
            </w:r>
            <w:r>
              <w:rPr>
                <w:rFonts w:ascii="Times New Roman" w:eastAsia="Calibri" w:hAnsi="Times New Roman" w:cs="Times New Roman"/>
                <w:b/>
                <w:bCs/>
                <w:kern w:val="0"/>
                <w:sz w:val="22"/>
                <w:szCs w:val="22"/>
                <w:lang w:val="ro-RO"/>
                <w14:ligatures w14:val="none"/>
              </w:rPr>
              <w:t>se realizează în 2 etape</w:t>
            </w:r>
            <w:r w:rsidRPr="00C05574">
              <w:rPr>
                <w:rFonts w:ascii="Times New Roman" w:eastAsia="Calibri" w:hAnsi="Times New Roman" w:cs="Times New Roman"/>
                <w:b/>
                <w:bCs/>
                <w:kern w:val="0"/>
                <w:sz w:val="22"/>
                <w:szCs w:val="22"/>
                <w:lang w:val="ro-RO"/>
                <w14:ligatures w14:val="none"/>
              </w:rPr>
              <w:t xml:space="preserve">: </w:t>
            </w:r>
          </w:p>
          <w:p w14:paraId="1450195B" w14:textId="77777777" w:rsidR="00186A35" w:rsidRPr="00C05574" w:rsidRDefault="00186A35" w:rsidP="00940B2F">
            <w:pPr>
              <w:spacing w:after="0" w:line="259" w:lineRule="auto"/>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 xml:space="preserve">1. Admisibilitatea dosarelor; </w:t>
            </w:r>
          </w:p>
          <w:p w14:paraId="5FE975B9" w14:textId="77777777" w:rsidR="00186A35" w:rsidRPr="00C05574" w:rsidRDefault="00186A35" w:rsidP="00940B2F">
            <w:pPr>
              <w:spacing w:after="0" w:line="259" w:lineRule="auto"/>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 xml:space="preserve">2. Proba interviului. </w:t>
            </w:r>
          </w:p>
        </w:tc>
      </w:tr>
      <w:tr w:rsidR="00186A35" w:rsidRPr="000B135C" w14:paraId="561EE3ED" w14:textId="77777777" w:rsidTr="00940B2F">
        <w:trPr>
          <w:trHeight w:val="663"/>
        </w:trPr>
        <w:tc>
          <w:tcPr>
            <w:tcW w:w="10031" w:type="dxa"/>
            <w:tcBorders>
              <w:top w:val="single" w:sz="4" w:space="0" w:color="auto"/>
              <w:left w:val="single" w:sz="4" w:space="0" w:color="auto"/>
              <w:bottom w:val="single" w:sz="4" w:space="0" w:color="auto"/>
              <w:right w:val="single" w:sz="4" w:space="0" w:color="auto"/>
            </w:tcBorders>
          </w:tcPr>
          <w:p w14:paraId="761D6191" w14:textId="77777777" w:rsidR="00186A35" w:rsidRPr="00C05574" w:rsidRDefault="00186A35" w:rsidP="00940B2F">
            <w:pPr>
              <w:spacing w:after="0" w:line="259" w:lineRule="auto"/>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 xml:space="preserve">Descrierea postului: </w:t>
            </w:r>
          </w:p>
          <w:p w14:paraId="1D0B5CCE"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Organizează și asigură ținerea continuă a evidenței contabile a IP „Oficiul Național al Viei și Vinului”.</w:t>
            </w:r>
          </w:p>
          <w:p w14:paraId="57F3F984"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Coordonează procesul de gestionare și evidență a patrimoniului, surselor financiare, veniturilor și cheltuielilor instituției.</w:t>
            </w:r>
          </w:p>
          <w:p w14:paraId="45B81D03"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Supraveghează gestionarea și utilizarea mijloacelor financiare conform destinației și în limitele bugetelor și planurilor de finanțare aprobate.</w:t>
            </w:r>
          </w:p>
          <w:p w14:paraId="433DD0AF"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Asigură controlul asupra corectitudinii și legalității tranzacțiilor financiare și a documentelor financiar-contabile.</w:t>
            </w:r>
          </w:p>
          <w:p w14:paraId="357BA630"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Organizează și coordonează procesul de elaborare, modificare și executare a bugetului anual al instituției.</w:t>
            </w:r>
          </w:p>
          <w:p w14:paraId="63A34665"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 xml:space="preserve">Elaborează estimări </w:t>
            </w:r>
            <w:proofErr w:type="spellStart"/>
            <w:r w:rsidRPr="00186A35">
              <w:rPr>
                <w:rFonts w:ascii="Times New Roman" w:eastAsia="Calibri" w:hAnsi="Times New Roman" w:cs="Times New Roman"/>
                <w:kern w:val="0"/>
                <w:sz w:val="22"/>
                <w:szCs w:val="22"/>
                <w:lang w:val="ro-RO"/>
                <w14:ligatures w14:val="none"/>
              </w:rPr>
              <w:t>economico</w:t>
            </w:r>
            <w:proofErr w:type="spellEnd"/>
            <w:r w:rsidRPr="00186A35">
              <w:rPr>
                <w:rFonts w:ascii="Times New Roman" w:eastAsia="Calibri" w:hAnsi="Times New Roman" w:cs="Times New Roman"/>
                <w:kern w:val="0"/>
                <w:sz w:val="22"/>
                <w:szCs w:val="22"/>
                <w:lang w:val="ro-RO"/>
                <w14:ligatures w14:val="none"/>
              </w:rPr>
              <w:t>-financiare și analizează executarea bugetului.</w:t>
            </w:r>
          </w:p>
          <w:p w14:paraId="09D06B0F"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Asigură calcularea și achitarea la timp a salariilor, indemnizațiilor și altor plăți către angajați, precum și efectuarea decontărilor cu persoanele juridice și fizice.</w:t>
            </w:r>
          </w:p>
          <w:p w14:paraId="1BA7D42D"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 xml:space="preserve">Asigură efectuarea transferurilor bancare și </w:t>
            </w:r>
            <w:proofErr w:type="spellStart"/>
            <w:r w:rsidRPr="00186A35">
              <w:rPr>
                <w:rFonts w:ascii="Times New Roman" w:eastAsia="Calibri" w:hAnsi="Times New Roman" w:cs="Times New Roman"/>
                <w:kern w:val="0"/>
                <w:sz w:val="22"/>
                <w:szCs w:val="22"/>
                <w:lang w:val="ro-RO"/>
                <w14:ligatures w14:val="none"/>
              </w:rPr>
              <w:t>trezoreriale</w:t>
            </w:r>
            <w:proofErr w:type="spellEnd"/>
            <w:r w:rsidRPr="00186A35">
              <w:rPr>
                <w:rFonts w:ascii="Times New Roman" w:eastAsia="Calibri" w:hAnsi="Times New Roman" w:cs="Times New Roman"/>
                <w:kern w:val="0"/>
                <w:sz w:val="22"/>
                <w:szCs w:val="22"/>
                <w:lang w:val="ro-RO"/>
                <w14:ligatures w14:val="none"/>
              </w:rPr>
              <w:t xml:space="preserve"> aferente activității instituției.</w:t>
            </w:r>
          </w:p>
          <w:p w14:paraId="10837EE5"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Întocmește și prezintă, în termenele stabilite, rapoarte financiare și statistice trimestriale, semestriale și anuale.</w:t>
            </w:r>
          </w:p>
          <w:p w14:paraId="1FA7C1AE" w14:textId="77777777" w:rsidR="00186A35" w:rsidRPr="00186A35"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Monitorizează acumularea și utilizarea mijloacelor financiare din Fondul Viei și Vinului.</w:t>
            </w:r>
          </w:p>
          <w:p w14:paraId="1E30EDC8" w14:textId="234824B6" w:rsidR="00186A35" w:rsidRPr="00C05574" w:rsidRDefault="00186A35" w:rsidP="00186A35">
            <w:pPr>
              <w:numPr>
                <w:ilvl w:val="0"/>
                <w:numId w:val="1"/>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Participă la identificarea și gestionarea riscurilor aferente activității financiar-contabile și la funcționarea sistemului de control intern managerial.</w:t>
            </w:r>
          </w:p>
        </w:tc>
      </w:tr>
      <w:tr w:rsidR="00186A35" w:rsidRPr="000B135C" w14:paraId="07F9AA3B" w14:textId="77777777" w:rsidTr="00940B2F">
        <w:trPr>
          <w:trHeight w:val="1701"/>
        </w:trPr>
        <w:tc>
          <w:tcPr>
            <w:tcW w:w="10031" w:type="dxa"/>
            <w:tcBorders>
              <w:top w:val="single" w:sz="4" w:space="0" w:color="auto"/>
              <w:left w:val="single" w:sz="4" w:space="0" w:color="auto"/>
              <w:bottom w:val="single" w:sz="4" w:space="0" w:color="auto"/>
              <w:right w:val="single" w:sz="4" w:space="0" w:color="auto"/>
            </w:tcBorders>
          </w:tcPr>
          <w:p w14:paraId="7A1AE5DE" w14:textId="77777777" w:rsidR="00186A35" w:rsidRPr="00C05574" w:rsidRDefault="00186A35" w:rsidP="00940B2F">
            <w:pPr>
              <w:spacing w:after="0" w:line="259" w:lineRule="auto"/>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 xml:space="preserve">Cerințe față de candidat: </w:t>
            </w:r>
          </w:p>
          <w:p w14:paraId="604750EE" w14:textId="6EBF04DB" w:rsidR="00186A35" w:rsidRDefault="00186A35" w:rsidP="004D0AB3">
            <w:p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u w:val="single"/>
                <w:lang w:val="ro-RO"/>
                <w14:ligatures w14:val="none"/>
              </w:rPr>
              <w:t>Studii:</w:t>
            </w:r>
            <w:r w:rsidRPr="00CF408B">
              <w:rPr>
                <w:rFonts w:ascii="Times New Roman" w:eastAsia="Calibri" w:hAnsi="Times New Roman" w:cs="Times New Roman"/>
                <w:kern w:val="0"/>
                <w:sz w:val="22"/>
                <w:szCs w:val="22"/>
                <w:lang w:val="ro-RO"/>
                <w14:ligatures w14:val="none"/>
              </w:rPr>
              <w:t xml:space="preserve"> </w:t>
            </w:r>
            <w:r w:rsidRPr="00186A35">
              <w:rPr>
                <w:rFonts w:ascii="Times New Roman" w:eastAsia="Calibri" w:hAnsi="Times New Roman" w:cs="Times New Roman"/>
                <w:kern w:val="0"/>
                <w:sz w:val="22"/>
                <w:szCs w:val="22"/>
                <w:lang w:val="ro-RO"/>
                <w14:ligatures w14:val="none"/>
              </w:rPr>
              <w:t>superioare, de licență sau echivalente, în domeniul economic, financiar sau contabil.</w:t>
            </w:r>
          </w:p>
          <w:p w14:paraId="3C47ACA8" w14:textId="77777777" w:rsidR="004D0AB3" w:rsidRPr="004D0AB3" w:rsidRDefault="00186A35" w:rsidP="004D0AB3">
            <w:pPr>
              <w:spacing w:after="0" w:line="259" w:lineRule="auto"/>
              <w:contextualSpacing/>
              <w:jc w:val="both"/>
              <w:rPr>
                <w:rFonts w:ascii="Times New Roman" w:eastAsia="Calibri" w:hAnsi="Times New Roman" w:cs="Times New Roman"/>
                <w:kern w:val="0"/>
                <w:sz w:val="22"/>
                <w:szCs w:val="22"/>
                <w:u w:val="single"/>
                <w:lang w:val="ro-RO"/>
                <w14:ligatures w14:val="none"/>
              </w:rPr>
            </w:pPr>
            <w:r w:rsidRPr="004D0AB3">
              <w:rPr>
                <w:rFonts w:ascii="Times New Roman" w:eastAsia="Calibri" w:hAnsi="Times New Roman" w:cs="Times New Roman"/>
                <w:kern w:val="0"/>
                <w:sz w:val="22"/>
                <w:szCs w:val="22"/>
                <w:u w:val="single"/>
                <w:lang w:val="ro-RO"/>
                <w14:ligatures w14:val="none"/>
              </w:rPr>
              <w:t>Experiență profesională:</w:t>
            </w:r>
          </w:p>
          <w:p w14:paraId="6A605033" w14:textId="2E349399" w:rsidR="00186A35" w:rsidRPr="004D0AB3" w:rsidRDefault="00186A35" w:rsidP="004D0AB3">
            <w:pPr>
              <w:pStyle w:val="ListParagraph"/>
              <w:numPr>
                <w:ilvl w:val="0"/>
                <w:numId w:val="5"/>
              </w:numPr>
              <w:spacing w:after="0" w:line="259" w:lineRule="auto"/>
              <w:ind w:left="720"/>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Minimum 5 ani de experiență profesională în domeniul financiar-contabil.</w:t>
            </w:r>
          </w:p>
          <w:p w14:paraId="4EE36231" w14:textId="77777777" w:rsidR="00186A35" w:rsidRDefault="00186A35" w:rsidP="00186A35">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Experiența de activitate în cadrul instituțiilor publice constituie un avantaj.</w:t>
            </w:r>
          </w:p>
          <w:p w14:paraId="3B36021D" w14:textId="7B177B55" w:rsidR="00186A35" w:rsidRPr="00186A35" w:rsidRDefault="00186A35" w:rsidP="00186A35">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186A35">
              <w:rPr>
                <w:rFonts w:ascii="Times New Roman" w:eastAsia="Calibri" w:hAnsi="Times New Roman" w:cs="Times New Roman"/>
                <w:kern w:val="0"/>
                <w:sz w:val="22"/>
                <w:szCs w:val="22"/>
                <w:lang w:val="ro-RO"/>
                <w14:ligatures w14:val="none"/>
              </w:rPr>
              <w:t>Abilități de lucru cu programe și softuri de evidență contabilă.</w:t>
            </w:r>
          </w:p>
          <w:p w14:paraId="57FB784E" w14:textId="7D06C7A3" w:rsidR="00186A35" w:rsidRPr="004D0AB3" w:rsidRDefault="004D0AB3" w:rsidP="00186A35">
            <w:pPr>
              <w:spacing w:after="0" w:line="259" w:lineRule="auto"/>
              <w:contextualSpacing/>
              <w:jc w:val="both"/>
              <w:rPr>
                <w:rFonts w:ascii="Times New Roman" w:eastAsia="Calibri" w:hAnsi="Times New Roman" w:cs="Times New Roman"/>
                <w:kern w:val="0"/>
                <w:sz w:val="22"/>
                <w:szCs w:val="22"/>
                <w:u w:val="single"/>
                <w:lang w:val="ro-RO"/>
                <w14:ligatures w14:val="none"/>
              </w:rPr>
            </w:pPr>
            <w:r w:rsidRPr="004D0AB3">
              <w:rPr>
                <w:rFonts w:ascii="Times New Roman" w:eastAsia="Calibri" w:hAnsi="Times New Roman" w:cs="Times New Roman"/>
                <w:kern w:val="0"/>
                <w:sz w:val="22"/>
                <w:szCs w:val="22"/>
                <w:u w:val="single"/>
                <w:lang w:val="ro-RO"/>
                <w14:ligatures w14:val="none"/>
              </w:rPr>
              <w:t>Cunoștințe profesionale:</w:t>
            </w:r>
          </w:p>
          <w:p w14:paraId="30E8D206" w14:textId="77777777" w:rsidR="004D0AB3" w:rsidRP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Cunoștințe temeinice în domeniul finanțelor și contabilității.</w:t>
            </w:r>
          </w:p>
          <w:p w14:paraId="6ECE0EBD" w14:textId="77777777" w:rsidR="004D0AB3" w:rsidRP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Cunoștințe aprofundate ale legislației în domeniul financiar și contabil.</w:t>
            </w:r>
          </w:p>
          <w:p w14:paraId="72184B57" w14:textId="77777777" w:rsidR="004D0AB3" w:rsidRP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Cunoașterea modului de organizare și gestionare a contabilității în cadrul instituțiilor publice.</w:t>
            </w:r>
          </w:p>
          <w:p w14:paraId="290F2AFD" w14:textId="77777777" w:rsidR="004D0AB3" w:rsidRP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Cunoștințe privind procesul bugetar, planificarea financiară, executarea și monitorizarea bugetului.</w:t>
            </w:r>
          </w:p>
          <w:p w14:paraId="45F0F26B" w14:textId="77777777" w:rsidR="004D0AB3" w:rsidRP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Cunoștințe privind întocmirea și prezentarea rapoartelor financiare și statistice.</w:t>
            </w:r>
          </w:p>
          <w:p w14:paraId="4790C9CA" w14:textId="77777777" w:rsidR="004D0AB3" w:rsidRP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Cunoștințe de operare la calculator: Word, Excel, programe de evidență contabilă, inclusiv 1C, Internet.</w:t>
            </w:r>
          </w:p>
          <w:p w14:paraId="6AB78409" w14:textId="77777777" w:rsidR="004D0AB3" w:rsidRP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Cunoașterea unei limbi de circulație internațională constituie un avantaj.</w:t>
            </w:r>
          </w:p>
          <w:p w14:paraId="66AC96D9" w14:textId="1D513340" w:rsidR="004D0AB3" w:rsidRDefault="004D0AB3" w:rsidP="004D0AB3">
            <w:pPr>
              <w:numPr>
                <w:ilvl w:val="0"/>
                <w:numId w:val="2"/>
              </w:numPr>
              <w:spacing w:after="0" w:line="259" w:lineRule="auto"/>
              <w:contextualSpacing/>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Cunoașterea limbii române.</w:t>
            </w:r>
          </w:p>
          <w:p w14:paraId="37D45D04" w14:textId="0B559299" w:rsidR="004D0AB3" w:rsidRPr="004D0AB3" w:rsidRDefault="004D0AB3" w:rsidP="004D0AB3">
            <w:pPr>
              <w:spacing w:after="0" w:line="259" w:lineRule="auto"/>
              <w:contextualSpacing/>
              <w:jc w:val="both"/>
              <w:rPr>
                <w:rFonts w:ascii="Times New Roman" w:eastAsia="Calibri" w:hAnsi="Times New Roman" w:cs="Times New Roman"/>
                <w:kern w:val="0"/>
                <w:sz w:val="22"/>
                <w:szCs w:val="22"/>
                <w:u w:val="single"/>
                <w:lang w:val="ro-RO"/>
                <w14:ligatures w14:val="none"/>
              </w:rPr>
            </w:pPr>
            <w:r w:rsidRPr="004D0AB3">
              <w:rPr>
                <w:rFonts w:ascii="Times New Roman" w:eastAsia="Calibri" w:hAnsi="Times New Roman" w:cs="Times New Roman"/>
                <w:kern w:val="0"/>
                <w:sz w:val="22"/>
                <w:szCs w:val="22"/>
                <w:u w:val="single"/>
                <w:lang w:val="ro-RO"/>
                <w14:ligatures w14:val="none"/>
              </w:rPr>
              <w:t>Competențe și abilități</w:t>
            </w:r>
            <w:r w:rsidRPr="004D0AB3">
              <w:rPr>
                <w:rFonts w:ascii="Times New Roman" w:eastAsia="Calibri" w:hAnsi="Times New Roman" w:cs="Times New Roman"/>
                <w:kern w:val="0"/>
                <w:sz w:val="22"/>
                <w:szCs w:val="22"/>
                <w:u w:val="single"/>
                <w:lang w:val="ro-RO"/>
                <w14:ligatures w14:val="none"/>
              </w:rPr>
              <w:t>:</w:t>
            </w:r>
          </w:p>
          <w:p w14:paraId="690131E0"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Capacitate de organizare și coordonare a activității financiar-contabile.</w:t>
            </w:r>
          </w:p>
          <w:p w14:paraId="6DE34CE4"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Capacitate de analiză, sinteză și interpretare a informațiilor financiar-economice.</w:t>
            </w:r>
          </w:p>
          <w:p w14:paraId="4409C3F5"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Capacitate de planificare, luare a deciziilor și soluționare a problemelor.</w:t>
            </w:r>
          </w:p>
          <w:p w14:paraId="45AF7508"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lastRenderedPageBreak/>
              <w:t>Abilități de elaborare și perfectare a documentelor financiar-contabile și de raportare.</w:t>
            </w:r>
          </w:p>
          <w:p w14:paraId="77298460"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Capacitate de respectare a termenelor stabilite și de gestionare eficientă a volumelor mari de informații.</w:t>
            </w:r>
          </w:p>
          <w:p w14:paraId="0EC85A3A"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Abilități de comunicare verbală și în scris.</w:t>
            </w:r>
          </w:p>
          <w:p w14:paraId="373A2695" w14:textId="67DFF208"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 xml:space="preserve">Capacitate de lucru eficient </w:t>
            </w:r>
            <w:proofErr w:type="spellStart"/>
            <w:r w:rsidRPr="004D0AB3">
              <w:rPr>
                <w:rFonts w:ascii="Times New Roman" w:eastAsia="Calibri" w:hAnsi="Times New Roman" w:cs="Times New Roman"/>
                <w:kern w:val="0"/>
                <w:sz w:val="22"/>
                <w:szCs w:val="22"/>
                <w:lang w:val="ro-RO"/>
                <w14:ligatures w14:val="none"/>
              </w:rPr>
              <w:t>at</w:t>
            </w:r>
            <w:r w:rsidR="0004146A">
              <w:rPr>
                <w:rFonts w:ascii="Times New Roman" w:eastAsia="Calibri" w:hAnsi="Times New Roman" w:cs="Times New Roman"/>
                <w:kern w:val="0"/>
                <w:sz w:val="22"/>
                <w:szCs w:val="22"/>
                <w:lang w:val="ro-RO"/>
                <w14:ligatures w14:val="none"/>
              </w:rPr>
              <w:t>î</w:t>
            </w:r>
            <w:r w:rsidRPr="004D0AB3">
              <w:rPr>
                <w:rFonts w:ascii="Times New Roman" w:eastAsia="Calibri" w:hAnsi="Times New Roman" w:cs="Times New Roman"/>
                <w:kern w:val="0"/>
                <w:sz w:val="22"/>
                <w:szCs w:val="22"/>
                <w:lang w:val="ro-RO"/>
                <w14:ligatures w14:val="none"/>
              </w:rPr>
              <w:t>t</w:t>
            </w:r>
            <w:proofErr w:type="spellEnd"/>
            <w:r w:rsidRPr="004D0AB3">
              <w:rPr>
                <w:rFonts w:ascii="Times New Roman" w:eastAsia="Calibri" w:hAnsi="Times New Roman" w:cs="Times New Roman"/>
                <w:kern w:val="0"/>
                <w:sz w:val="22"/>
                <w:szCs w:val="22"/>
                <w:lang w:val="ro-RO"/>
                <w14:ligatures w14:val="none"/>
              </w:rPr>
              <w:t xml:space="preserve"> în echipă, </w:t>
            </w:r>
            <w:proofErr w:type="spellStart"/>
            <w:r w:rsidRPr="004D0AB3">
              <w:rPr>
                <w:rFonts w:ascii="Times New Roman" w:eastAsia="Calibri" w:hAnsi="Times New Roman" w:cs="Times New Roman"/>
                <w:kern w:val="0"/>
                <w:sz w:val="22"/>
                <w:szCs w:val="22"/>
                <w:lang w:val="ro-RO"/>
                <w14:ligatures w14:val="none"/>
              </w:rPr>
              <w:t>c</w:t>
            </w:r>
            <w:r w:rsidR="0004146A">
              <w:rPr>
                <w:rFonts w:ascii="Times New Roman" w:eastAsia="Calibri" w:hAnsi="Times New Roman" w:cs="Times New Roman"/>
                <w:kern w:val="0"/>
                <w:sz w:val="22"/>
                <w:szCs w:val="22"/>
                <w:lang w:val="ro-RO"/>
                <w14:ligatures w14:val="none"/>
              </w:rPr>
              <w:t>î</w:t>
            </w:r>
            <w:r w:rsidRPr="004D0AB3">
              <w:rPr>
                <w:rFonts w:ascii="Times New Roman" w:eastAsia="Calibri" w:hAnsi="Times New Roman" w:cs="Times New Roman"/>
                <w:kern w:val="0"/>
                <w:sz w:val="22"/>
                <w:szCs w:val="22"/>
                <w:lang w:val="ro-RO"/>
                <w14:ligatures w14:val="none"/>
              </w:rPr>
              <w:t>t</w:t>
            </w:r>
            <w:proofErr w:type="spellEnd"/>
            <w:r w:rsidRPr="004D0AB3">
              <w:rPr>
                <w:rFonts w:ascii="Times New Roman" w:eastAsia="Calibri" w:hAnsi="Times New Roman" w:cs="Times New Roman"/>
                <w:kern w:val="0"/>
                <w:sz w:val="22"/>
                <w:szCs w:val="22"/>
                <w:lang w:val="ro-RO"/>
                <w14:ligatures w14:val="none"/>
              </w:rPr>
              <w:t xml:space="preserve"> și independent.</w:t>
            </w:r>
          </w:p>
          <w:p w14:paraId="4CE6EEDB"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Responsabilitate, corectitudine, seriozitate și atenție la detalii.</w:t>
            </w:r>
          </w:p>
          <w:p w14:paraId="52662166" w14:textId="7BF47C3B"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proofErr w:type="spellStart"/>
            <w:r w:rsidRPr="004D0AB3">
              <w:rPr>
                <w:rFonts w:ascii="Times New Roman" w:eastAsia="Calibri" w:hAnsi="Times New Roman" w:cs="Times New Roman"/>
                <w:kern w:val="0"/>
                <w:sz w:val="22"/>
                <w:szCs w:val="22"/>
                <w:lang w:val="ro-RO"/>
                <w14:ligatures w14:val="none"/>
              </w:rPr>
              <w:t>G</w:t>
            </w:r>
            <w:r w:rsidR="0004146A">
              <w:rPr>
                <w:rFonts w:ascii="Times New Roman" w:eastAsia="Calibri" w:hAnsi="Times New Roman" w:cs="Times New Roman"/>
                <w:kern w:val="0"/>
                <w:sz w:val="22"/>
                <w:szCs w:val="22"/>
                <w:lang w:val="ro-RO"/>
                <w14:ligatures w14:val="none"/>
              </w:rPr>
              <w:t>î</w:t>
            </w:r>
            <w:r w:rsidRPr="004D0AB3">
              <w:rPr>
                <w:rFonts w:ascii="Times New Roman" w:eastAsia="Calibri" w:hAnsi="Times New Roman" w:cs="Times New Roman"/>
                <w:kern w:val="0"/>
                <w:sz w:val="22"/>
                <w:szCs w:val="22"/>
                <w:lang w:val="ro-RO"/>
                <w14:ligatures w14:val="none"/>
              </w:rPr>
              <w:t>ndire</w:t>
            </w:r>
            <w:proofErr w:type="spellEnd"/>
            <w:r w:rsidRPr="004D0AB3">
              <w:rPr>
                <w:rFonts w:ascii="Times New Roman" w:eastAsia="Calibri" w:hAnsi="Times New Roman" w:cs="Times New Roman"/>
                <w:kern w:val="0"/>
                <w:sz w:val="22"/>
                <w:szCs w:val="22"/>
                <w:lang w:val="ro-RO"/>
                <w14:ligatures w14:val="none"/>
              </w:rPr>
              <w:t xml:space="preserve"> logică și capacitate de analiză și sinteză.</w:t>
            </w:r>
          </w:p>
          <w:p w14:paraId="331C17BA" w14:textId="77777777" w:rsidR="004D0AB3"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Atitudine principială în relațiile profesionale, obiectivitate și integritate.</w:t>
            </w:r>
          </w:p>
          <w:p w14:paraId="60892267" w14:textId="504E47F0" w:rsidR="00186A35" w:rsidRPr="004D0AB3" w:rsidRDefault="004D0AB3" w:rsidP="004D0AB3">
            <w:pPr>
              <w:pStyle w:val="ListParagraph"/>
              <w:numPr>
                <w:ilvl w:val="0"/>
                <w:numId w:val="6"/>
              </w:numPr>
              <w:spacing w:after="0" w:line="259" w:lineRule="auto"/>
              <w:jc w:val="both"/>
              <w:rPr>
                <w:rFonts w:ascii="Times New Roman" w:eastAsia="Calibri" w:hAnsi="Times New Roman" w:cs="Times New Roman"/>
                <w:kern w:val="0"/>
                <w:sz w:val="22"/>
                <w:szCs w:val="22"/>
                <w:lang w:val="ro-RO"/>
                <w14:ligatures w14:val="none"/>
              </w:rPr>
            </w:pPr>
            <w:r w:rsidRPr="004D0AB3">
              <w:rPr>
                <w:rFonts w:ascii="Times New Roman" w:eastAsia="Calibri" w:hAnsi="Times New Roman" w:cs="Times New Roman"/>
                <w:kern w:val="0"/>
                <w:sz w:val="22"/>
                <w:szCs w:val="22"/>
                <w:lang w:val="ro-RO"/>
                <w14:ligatures w14:val="none"/>
              </w:rPr>
              <w:t>Adaptabilitate și orientare spre dezvoltare profesională continuă.</w:t>
            </w:r>
          </w:p>
        </w:tc>
      </w:tr>
      <w:tr w:rsidR="00186A35" w:rsidRPr="000B135C" w14:paraId="520DDF53" w14:textId="77777777" w:rsidTr="00940B2F">
        <w:trPr>
          <w:trHeight w:val="790"/>
        </w:trPr>
        <w:tc>
          <w:tcPr>
            <w:tcW w:w="10031" w:type="dxa"/>
            <w:tcBorders>
              <w:top w:val="single" w:sz="4" w:space="0" w:color="auto"/>
              <w:left w:val="single" w:sz="4" w:space="0" w:color="auto"/>
              <w:bottom w:val="single" w:sz="4" w:space="0" w:color="auto"/>
              <w:right w:val="single" w:sz="4" w:space="0" w:color="auto"/>
            </w:tcBorders>
          </w:tcPr>
          <w:p w14:paraId="10044F03" w14:textId="77777777" w:rsidR="00186A35" w:rsidRPr="00C05574" w:rsidRDefault="00186A35" w:rsidP="00940B2F">
            <w:pPr>
              <w:spacing w:after="0" w:line="259" w:lineRule="auto"/>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lastRenderedPageBreak/>
              <w:t xml:space="preserve">Instituția garantează: </w:t>
            </w:r>
          </w:p>
          <w:p w14:paraId="1057D4B3" w14:textId="77777777" w:rsidR="00186A35" w:rsidRPr="00C05574" w:rsidRDefault="00186A35" w:rsidP="00940B2F">
            <w:pPr>
              <w:numPr>
                <w:ilvl w:val="0"/>
                <w:numId w:val="3"/>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 xml:space="preserve">salariu motivant; </w:t>
            </w:r>
          </w:p>
          <w:p w14:paraId="148789C2" w14:textId="77777777" w:rsidR="00186A35" w:rsidRPr="00C05574" w:rsidRDefault="00186A35" w:rsidP="00940B2F">
            <w:pPr>
              <w:numPr>
                <w:ilvl w:val="0"/>
                <w:numId w:val="3"/>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 xml:space="preserve">spor de performanță; </w:t>
            </w:r>
          </w:p>
          <w:p w14:paraId="2EBC89D4" w14:textId="77777777" w:rsidR="00186A35" w:rsidRPr="00C05574" w:rsidRDefault="00186A35" w:rsidP="00940B2F">
            <w:pPr>
              <w:numPr>
                <w:ilvl w:val="0"/>
                <w:numId w:val="3"/>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 xml:space="preserve">telefonie mobilă asigurată; </w:t>
            </w:r>
          </w:p>
          <w:p w14:paraId="12006641" w14:textId="77777777" w:rsidR="00186A35" w:rsidRPr="00C05574" w:rsidRDefault="00186A35" w:rsidP="00940B2F">
            <w:pPr>
              <w:numPr>
                <w:ilvl w:val="0"/>
                <w:numId w:val="3"/>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posibilități de dezvoltare profesională în domeniul de referință;</w:t>
            </w:r>
          </w:p>
          <w:p w14:paraId="345F9618" w14:textId="77777777" w:rsidR="00186A35" w:rsidRPr="00C05574" w:rsidRDefault="00186A35" w:rsidP="00940B2F">
            <w:pPr>
              <w:numPr>
                <w:ilvl w:val="0"/>
                <w:numId w:val="3"/>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 xml:space="preserve">dinamism, activități la nivel național și internațional, posibilități de dezvoltare profesională. </w:t>
            </w:r>
          </w:p>
        </w:tc>
      </w:tr>
      <w:tr w:rsidR="00186A35" w:rsidRPr="000B135C" w14:paraId="275C8532" w14:textId="77777777" w:rsidTr="00940B2F">
        <w:trPr>
          <w:trHeight w:val="1835"/>
        </w:trPr>
        <w:tc>
          <w:tcPr>
            <w:tcW w:w="10031" w:type="dxa"/>
            <w:tcBorders>
              <w:top w:val="single" w:sz="4" w:space="0" w:color="auto"/>
              <w:left w:val="single" w:sz="4" w:space="0" w:color="auto"/>
              <w:bottom w:val="single" w:sz="4" w:space="0" w:color="auto"/>
              <w:right w:val="single" w:sz="4" w:space="0" w:color="auto"/>
            </w:tcBorders>
          </w:tcPr>
          <w:p w14:paraId="793D4D5D" w14:textId="77777777" w:rsidR="00186A35" w:rsidRPr="00C05574" w:rsidRDefault="00186A35" w:rsidP="00940B2F">
            <w:pPr>
              <w:spacing w:after="0" w:line="259" w:lineRule="auto"/>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 xml:space="preserve">Documente ce urmează a fi prezentate: </w:t>
            </w:r>
          </w:p>
          <w:p w14:paraId="3FCDDD4D" w14:textId="77777777" w:rsidR="00186A35" w:rsidRPr="00C05574" w:rsidRDefault="00186A35" w:rsidP="00940B2F">
            <w:pPr>
              <w:spacing w:after="0" w:line="259" w:lineRule="auto"/>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Documente ce urmează a fi prezentate (în limba română):</w:t>
            </w:r>
          </w:p>
          <w:p w14:paraId="57AF97D5" w14:textId="77777777" w:rsidR="00186A35" w:rsidRPr="00C05574" w:rsidRDefault="00186A35" w:rsidP="00940B2F">
            <w:pPr>
              <w:numPr>
                <w:ilvl w:val="0"/>
                <w:numId w:val="4"/>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CV-ul candidatului;</w:t>
            </w:r>
          </w:p>
          <w:p w14:paraId="06609D73" w14:textId="77777777" w:rsidR="00186A35" w:rsidRPr="00C05574" w:rsidRDefault="00186A35" w:rsidP="00940B2F">
            <w:pPr>
              <w:numPr>
                <w:ilvl w:val="0"/>
                <w:numId w:val="4"/>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Scrisoare de motivare;</w:t>
            </w:r>
          </w:p>
          <w:p w14:paraId="4384FACD" w14:textId="77777777" w:rsidR="00186A35" w:rsidRPr="00C05574" w:rsidRDefault="00186A35" w:rsidP="00940B2F">
            <w:pPr>
              <w:numPr>
                <w:ilvl w:val="0"/>
                <w:numId w:val="4"/>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Copiile diplomelor de studii și ale certificatelor de absolvire a cursurilor de perfecționare profesională;</w:t>
            </w:r>
          </w:p>
          <w:p w14:paraId="5F9662E3" w14:textId="77777777" w:rsidR="00186A35" w:rsidRPr="00C05574" w:rsidRDefault="00186A35" w:rsidP="00940B2F">
            <w:pPr>
              <w:numPr>
                <w:ilvl w:val="0"/>
                <w:numId w:val="4"/>
              </w:numPr>
              <w:spacing w:after="0" w:line="259" w:lineRule="auto"/>
              <w:contextualSpacing/>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kern w:val="0"/>
                <w:sz w:val="22"/>
                <w:szCs w:val="22"/>
                <w:lang w:val="ro-RO"/>
                <w14:ligatures w14:val="none"/>
              </w:rPr>
              <w:t>Scrisorile de recomandare (de la 2 persoane distincte) vor constitui un avantaj;</w:t>
            </w:r>
          </w:p>
        </w:tc>
      </w:tr>
      <w:tr w:rsidR="00186A35" w:rsidRPr="000B135C" w14:paraId="61C1BD4F" w14:textId="77777777" w:rsidTr="00940B2F">
        <w:trPr>
          <w:trHeight w:val="839"/>
        </w:trPr>
        <w:tc>
          <w:tcPr>
            <w:tcW w:w="10031" w:type="dxa"/>
            <w:tcBorders>
              <w:top w:val="single" w:sz="4" w:space="0" w:color="auto"/>
              <w:left w:val="single" w:sz="4" w:space="0" w:color="auto"/>
              <w:bottom w:val="single" w:sz="4" w:space="0" w:color="auto"/>
              <w:right w:val="single" w:sz="4" w:space="0" w:color="auto"/>
            </w:tcBorders>
          </w:tcPr>
          <w:p w14:paraId="236E83C4" w14:textId="1BF45B54" w:rsidR="00186A35" w:rsidRPr="00C05574" w:rsidRDefault="00186A35" w:rsidP="00940B2F">
            <w:pPr>
              <w:spacing w:after="0" w:line="259" w:lineRule="auto"/>
              <w:jc w:val="both"/>
              <w:rPr>
                <w:rFonts w:ascii="Times New Roman" w:eastAsia="Calibri" w:hAnsi="Times New Roman" w:cs="Times New Roman"/>
                <w:kern w:val="0"/>
                <w:sz w:val="22"/>
                <w:szCs w:val="22"/>
                <w:lang w:val="ro-RO"/>
                <w14:ligatures w14:val="none"/>
              </w:rPr>
            </w:pPr>
            <w:r w:rsidRPr="00C05574">
              <w:rPr>
                <w:rFonts w:ascii="Times New Roman" w:eastAsia="Calibri" w:hAnsi="Times New Roman" w:cs="Times New Roman"/>
                <w:b/>
                <w:bCs/>
                <w:kern w:val="0"/>
                <w:sz w:val="22"/>
                <w:szCs w:val="22"/>
                <w:lang w:val="ro-RO"/>
                <w14:ligatures w14:val="none"/>
              </w:rPr>
              <w:t xml:space="preserve">Toți candidații interesați de </w:t>
            </w:r>
            <w:r>
              <w:rPr>
                <w:rFonts w:ascii="Times New Roman" w:eastAsia="Calibri" w:hAnsi="Times New Roman" w:cs="Times New Roman"/>
                <w:b/>
                <w:bCs/>
                <w:kern w:val="0"/>
                <w:sz w:val="22"/>
                <w:szCs w:val="22"/>
                <w:lang w:val="ro-RO"/>
                <w14:ligatures w14:val="none"/>
              </w:rPr>
              <w:t>funcția respectivă vacantă</w:t>
            </w:r>
            <w:r w:rsidRPr="00C05574">
              <w:rPr>
                <w:rFonts w:ascii="Times New Roman" w:eastAsia="Calibri" w:hAnsi="Times New Roman" w:cs="Times New Roman"/>
                <w:b/>
                <w:bCs/>
                <w:kern w:val="0"/>
                <w:sz w:val="22"/>
                <w:szCs w:val="22"/>
                <w:lang w:val="ro-RO"/>
                <w14:ligatures w14:val="none"/>
              </w:rPr>
              <w:t xml:space="preserve"> sunt rugați </w:t>
            </w:r>
            <w:r w:rsidRPr="00C05574">
              <w:rPr>
                <w:rFonts w:ascii="Times New Roman" w:eastAsia="Calibri" w:hAnsi="Times New Roman" w:cs="Times New Roman"/>
                <w:b/>
                <w:bCs/>
                <w:kern w:val="0"/>
                <w:sz w:val="22"/>
                <w:szCs w:val="22"/>
                <w:u w:val="single"/>
                <w:lang w:val="ro-RO"/>
                <w14:ligatures w14:val="none"/>
              </w:rPr>
              <w:t>să transmită documentele solicitate la adresa hr@wineofmoldova.com</w:t>
            </w:r>
            <w:r w:rsidRPr="00C05574">
              <w:rPr>
                <w:rFonts w:ascii="Times New Roman" w:eastAsia="Calibri" w:hAnsi="Times New Roman" w:cs="Times New Roman"/>
                <w:b/>
                <w:bCs/>
                <w:kern w:val="0"/>
                <w:sz w:val="22"/>
                <w:szCs w:val="22"/>
                <w:lang w:val="ro-RO"/>
                <w14:ligatures w14:val="none"/>
              </w:rPr>
              <w:t xml:space="preserve">, </w:t>
            </w:r>
            <w:proofErr w:type="spellStart"/>
            <w:r w:rsidRPr="00C05574">
              <w:rPr>
                <w:rFonts w:ascii="Times New Roman" w:eastAsia="Calibri" w:hAnsi="Times New Roman" w:cs="Times New Roman"/>
                <w:b/>
                <w:bCs/>
                <w:kern w:val="0"/>
                <w:sz w:val="22"/>
                <w:szCs w:val="22"/>
                <w:lang w:val="ro-RO"/>
                <w14:ligatures w14:val="none"/>
              </w:rPr>
              <w:t>p</w:t>
            </w:r>
            <w:r w:rsidR="0004146A">
              <w:rPr>
                <w:rFonts w:ascii="Times New Roman" w:eastAsia="Calibri" w:hAnsi="Times New Roman" w:cs="Times New Roman"/>
                <w:b/>
                <w:bCs/>
                <w:kern w:val="0"/>
                <w:sz w:val="22"/>
                <w:szCs w:val="22"/>
                <w:lang w:val="ro-RO"/>
                <w14:ligatures w14:val="none"/>
              </w:rPr>
              <w:t>î</w:t>
            </w:r>
            <w:r w:rsidRPr="00C05574">
              <w:rPr>
                <w:rFonts w:ascii="Times New Roman" w:eastAsia="Calibri" w:hAnsi="Times New Roman" w:cs="Times New Roman"/>
                <w:b/>
                <w:bCs/>
                <w:kern w:val="0"/>
                <w:sz w:val="22"/>
                <w:szCs w:val="22"/>
                <w:lang w:val="ro-RO"/>
                <w14:ligatures w14:val="none"/>
              </w:rPr>
              <w:t>nă</w:t>
            </w:r>
            <w:proofErr w:type="spellEnd"/>
            <w:r w:rsidRPr="00C05574">
              <w:rPr>
                <w:rFonts w:ascii="Times New Roman" w:eastAsia="Calibri" w:hAnsi="Times New Roman" w:cs="Times New Roman"/>
                <w:b/>
                <w:bCs/>
                <w:kern w:val="0"/>
                <w:sz w:val="22"/>
                <w:szCs w:val="22"/>
                <w:lang w:val="ro-RO"/>
                <w14:ligatures w14:val="none"/>
              </w:rPr>
              <w:t xml:space="preserve"> la data de </w:t>
            </w:r>
            <w:r w:rsidR="004D0AB3">
              <w:rPr>
                <w:rFonts w:ascii="Times New Roman" w:eastAsia="Calibri" w:hAnsi="Times New Roman" w:cs="Times New Roman"/>
                <w:b/>
                <w:bCs/>
                <w:kern w:val="0"/>
                <w:sz w:val="22"/>
                <w:szCs w:val="22"/>
                <w:lang w:val="ro-RO"/>
                <w14:ligatures w14:val="none"/>
              </w:rPr>
              <w:t>11</w:t>
            </w:r>
            <w:r w:rsidRPr="00C05574">
              <w:rPr>
                <w:rFonts w:ascii="Times New Roman" w:eastAsia="Calibri" w:hAnsi="Times New Roman" w:cs="Times New Roman"/>
                <w:b/>
                <w:bCs/>
                <w:kern w:val="0"/>
                <w:sz w:val="22"/>
                <w:szCs w:val="22"/>
                <w:lang w:val="ro-RO"/>
                <w14:ligatures w14:val="none"/>
              </w:rPr>
              <w:t>.0</w:t>
            </w:r>
            <w:r w:rsidR="004D0AB3">
              <w:rPr>
                <w:rFonts w:ascii="Times New Roman" w:eastAsia="Calibri" w:hAnsi="Times New Roman" w:cs="Times New Roman"/>
                <w:b/>
                <w:bCs/>
                <w:kern w:val="0"/>
                <w:sz w:val="22"/>
                <w:szCs w:val="22"/>
                <w:lang w:val="ro-RO"/>
                <w14:ligatures w14:val="none"/>
              </w:rPr>
              <w:t>9</w:t>
            </w:r>
            <w:r w:rsidRPr="00C05574">
              <w:rPr>
                <w:rFonts w:ascii="Times New Roman" w:eastAsia="Calibri" w:hAnsi="Times New Roman" w:cs="Times New Roman"/>
                <w:b/>
                <w:bCs/>
                <w:kern w:val="0"/>
                <w:sz w:val="22"/>
                <w:szCs w:val="22"/>
                <w:lang w:val="ro-RO"/>
                <w14:ligatures w14:val="none"/>
              </w:rPr>
              <w:t>.2026</w:t>
            </w:r>
            <w:r>
              <w:rPr>
                <w:rFonts w:ascii="Times New Roman" w:eastAsia="Calibri" w:hAnsi="Times New Roman" w:cs="Times New Roman"/>
                <w:b/>
                <w:bCs/>
                <w:kern w:val="0"/>
                <w:sz w:val="22"/>
                <w:szCs w:val="22"/>
                <w:lang w:val="ro-RO"/>
                <w14:ligatures w14:val="none"/>
              </w:rPr>
              <w:t>. În titlul email-ului rugăm să menționați denumirea funcției pentru care este lansat concursul.</w:t>
            </w:r>
            <w:r>
              <w:t xml:space="preserve"> </w:t>
            </w:r>
            <w:r w:rsidRPr="00C52BC3">
              <w:rPr>
                <w:rFonts w:ascii="Times New Roman" w:eastAsia="Calibri" w:hAnsi="Times New Roman" w:cs="Times New Roman"/>
                <w:b/>
                <w:bCs/>
                <w:kern w:val="0"/>
                <w:sz w:val="22"/>
                <w:szCs w:val="22"/>
                <w:lang w:val="ro-RO"/>
                <w14:ligatures w14:val="none"/>
              </w:rPr>
              <w:t>Dosarele incomplete nu vor fi admise la concurs.</w:t>
            </w:r>
          </w:p>
        </w:tc>
      </w:tr>
    </w:tbl>
    <w:p w14:paraId="608867FF" w14:textId="77777777" w:rsidR="00186A35" w:rsidRPr="00CF408B" w:rsidRDefault="00186A35" w:rsidP="00186A35">
      <w:pPr>
        <w:rPr>
          <w:lang w:val="ro-RO"/>
        </w:rPr>
      </w:pPr>
    </w:p>
    <w:p w14:paraId="55C22BA3" w14:textId="77777777" w:rsidR="00D50FB4" w:rsidRDefault="00D50FB4"/>
    <w:sectPr w:rsidR="00D50FB4" w:rsidSect="00186A35">
      <w:pgSz w:w="11906" w:h="16838" w:code="9"/>
      <w:pgMar w:top="630" w:right="849" w:bottom="990" w:left="1134"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54C77"/>
    <w:multiLevelType w:val="hybridMultilevel"/>
    <w:tmpl w:val="8CA64FCE"/>
    <w:lvl w:ilvl="0" w:tplc="08180005">
      <w:start w:val="1"/>
      <w:numFmt w:val="bullet"/>
      <w:lvlText w:val=""/>
      <w:lvlJc w:val="left"/>
      <w:pPr>
        <w:ind w:left="775" w:hanging="360"/>
      </w:pPr>
      <w:rPr>
        <w:rFonts w:ascii="Wingdings" w:hAnsi="Wingdings" w:hint="default"/>
      </w:rPr>
    </w:lvl>
    <w:lvl w:ilvl="1" w:tplc="08180003" w:tentative="1">
      <w:start w:val="1"/>
      <w:numFmt w:val="bullet"/>
      <w:lvlText w:val="o"/>
      <w:lvlJc w:val="left"/>
      <w:pPr>
        <w:ind w:left="1495" w:hanging="360"/>
      </w:pPr>
      <w:rPr>
        <w:rFonts w:ascii="Courier New" w:hAnsi="Courier New" w:cs="Courier New" w:hint="default"/>
      </w:rPr>
    </w:lvl>
    <w:lvl w:ilvl="2" w:tplc="08180005" w:tentative="1">
      <w:start w:val="1"/>
      <w:numFmt w:val="bullet"/>
      <w:lvlText w:val=""/>
      <w:lvlJc w:val="left"/>
      <w:pPr>
        <w:ind w:left="2215" w:hanging="360"/>
      </w:pPr>
      <w:rPr>
        <w:rFonts w:ascii="Wingdings" w:hAnsi="Wingdings" w:hint="default"/>
      </w:rPr>
    </w:lvl>
    <w:lvl w:ilvl="3" w:tplc="08180001" w:tentative="1">
      <w:start w:val="1"/>
      <w:numFmt w:val="bullet"/>
      <w:lvlText w:val=""/>
      <w:lvlJc w:val="left"/>
      <w:pPr>
        <w:ind w:left="2935" w:hanging="360"/>
      </w:pPr>
      <w:rPr>
        <w:rFonts w:ascii="Symbol" w:hAnsi="Symbol" w:hint="default"/>
      </w:rPr>
    </w:lvl>
    <w:lvl w:ilvl="4" w:tplc="08180003" w:tentative="1">
      <w:start w:val="1"/>
      <w:numFmt w:val="bullet"/>
      <w:lvlText w:val="o"/>
      <w:lvlJc w:val="left"/>
      <w:pPr>
        <w:ind w:left="3655" w:hanging="360"/>
      </w:pPr>
      <w:rPr>
        <w:rFonts w:ascii="Courier New" w:hAnsi="Courier New" w:cs="Courier New" w:hint="default"/>
      </w:rPr>
    </w:lvl>
    <w:lvl w:ilvl="5" w:tplc="08180005" w:tentative="1">
      <w:start w:val="1"/>
      <w:numFmt w:val="bullet"/>
      <w:lvlText w:val=""/>
      <w:lvlJc w:val="left"/>
      <w:pPr>
        <w:ind w:left="4375" w:hanging="360"/>
      </w:pPr>
      <w:rPr>
        <w:rFonts w:ascii="Wingdings" w:hAnsi="Wingdings" w:hint="default"/>
      </w:rPr>
    </w:lvl>
    <w:lvl w:ilvl="6" w:tplc="08180001" w:tentative="1">
      <w:start w:val="1"/>
      <w:numFmt w:val="bullet"/>
      <w:lvlText w:val=""/>
      <w:lvlJc w:val="left"/>
      <w:pPr>
        <w:ind w:left="5095" w:hanging="360"/>
      </w:pPr>
      <w:rPr>
        <w:rFonts w:ascii="Symbol" w:hAnsi="Symbol" w:hint="default"/>
      </w:rPr>
    </w:lvl>
    <w:lvl w:ilvl="7" w:tplc="08180003" w:tentative="1">
      <w:start w:val="1"/>
      <w:numFmt w:val="bullet"/>
      <w:lvlText w:val="o"/>
      <w:lvlJc w:val="left"/>
      <w:pPr>
        <w:ind w:left="5815" w:hanging="360"/>
      </w:pPr>
      <w:rPr>
        <w:rFonts w:ascii="Courier New" w:hAnsi="Courier New" w:cs="Courier New" w:hint="default"/>
      </w:rPr>
    </w:lvl>
    <w:lvl w:ilvl="8" w:tplc="08180005" w:tentative="1">
      <w:start w:val="1"/>
      <w:numFmt w:val="bullet"/>
      <w:lvlText w:val=""/>
      <w:lvlJc w:val="left"/>
      <w:pPr>
        <w:ind w:left="6535" w:hanging="360"/>
      </w:pPr>
      <w:rPr>
        <w:rFonts w:ascii="Wingdings" w:hAnsi="Wingdings" w:hint="default"/>
      </w:rPr>
    </w:lvl>
  </w:abstractNum>
  <w:abstractNum w:abstractNumId="1" w15:restartNumberingAfterBreak="0">
    <w:nsid w:val="276E6D49"/>
    <w:multiLevelType w:val="hybridMultilevel"/>
    <w:tmpl w:val="C5E2E6D6"/>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A8850BE"/>
    <w:multiLevelType w:val="hybridMultilevel"/>
    <w:tmpl w:val="8878D5AA"/>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5123688D"/>
    <w:multiLevelType w:val="hybridMultilevel"/>
    <w:tmpl w:val="7BC0EEF4"/>
    <w:lvl w:ilvl="0" w:tplc="08180005">
      <w:start w:val="1"/>
      <w:numFmt w:val="bullet"/>
      <w:lvlText w:val=""/>
      <w:lvlJc w:val="left"/>
      <w:pPr>
        <w:ind w:left="775" w:hanging="360"/>
      </w:pPr>
      <w:rPr>
        <w:rFonts w:ascii="Wingdings" w:hAnsi="Wingdings" w:hint="default"/>
      </w:rPr>
    </w:lvl>
    <w:lvl w:ilvl="1" w:tplc="08180003" w:tentative="1">
      <w:start w:val="1"/>
      <w:numFmt w:val="bullet"/>
      <w:lvlText w:val="o"/>
      <w:lvlJc w:val="left"/>
      <w:pPr>
        <w:ind w:left="1495" w:hanging="360"/>
      </w:pPr>
      <w:rPr>
        <w:rFonts w:ascii="Courier New" w:hAnsi="Courier New" w:cs="Courier New" w:hint="default"/>
      </w:rPr>
    </w:lvl>
    <w:lvl w:ilvl="2" w:tplc="08180005" w:tentative="1">
      <w:start w:val="1"/>
      <w:numFmt w:val="bullet"/>
      <w:lvlText w:val=""/>
      <w:lvlJc w:val="left"/>
      <w:pPr>
        <w:ind w:left="2215" w:hanging="360"/>
      </w:pPr>
      <w:rPr>
        <w:rFonts w:ascii="Wingdings" w:hAnsi="Wingdings" w:hint="default"/>
      </w:rPr>
    </w:lvl>
    <w:lvl w:ilvl="3" w:tplc="08180001" w:tentative="1">
      <w:start w:val="1"/>
      <w:numFmt w:val="bullet"/>
      <w:lvlText w:val=""/>
      <w:lvlJc w:val="left"/>
      <w:pPr>
        <w:ind w:left="2935" w:hanging="360"/>
      </w:pPr>
      <w:rPr>
        <w:rFonts w:ascii="Symbol" w:hAnsi="Symbol" w:hint="default"/>
      </w:rPr>
    </w:lvl>
    <w:lvl w:ilvl="4" w:tplc="08180003" w:tentative="1">
      <w:start w:val="1"/>
      <w:numFmt w:val="bullet"/>
      <w:lvlText w:val="o"/>
      <w:lvlJc w:val="left"/>
      <w:pPr>
        <w:ind w:left="3655" w:hanging="360"/>
      </w:pPr>
      <w:rPr>
        <w:rFonts w:ascii="Courier New" w:hAnsi="Courier New" w:cs="Courier New" w:hint="default"/>
      </w:rPr>
    </w:lvl>
    <w:lvl w:ilvl="5" w:tplc="08180005" w:tentative="1">
      <w:start w:val="1"/>
      <w:numFmt w:val="bullet"/>
      <w:lvlText w:val=""/>
      <w:lvlJc w:val="left"/>
      <w:pPr>
        <w:ind w:left="4375" w:hanging="360"/>
      </w:pPr>
      <w:rPr>
        <w:rFonts w:ascii="Wingdings" w:hAnsi="Wingdings" w:hint="default"/>
      </w:rPr>
    </w:lvl>
    <w:lvl w:ilvl="6" w:tplc="08180001" w:tentative="1">
      <w:start w:val="1"/>
      <w:numFmt w:val="bullet"/>
      <w:lvlText w:val=""/>
      <w:lvlJc w:val="left"/>
      <w:pPr>
        <w:ind w:left="5095" w:hanging="360"/>
      </w:pPr>
      <w:rPr>
        <w:rFonts w:ascii="Symbol" w:hAnsi="Symbol" w:hint="default"/>
      </w:rPr>
    </w:lvl>
    <w:lvl w:ilvl="7" w:tplc="08180003" w:tentative="1">
      <w:start w:val="1"/>
      <w:numFmt w:val="bullet"/>
      <w:lvlText w:val="o"/>
      <w:lvlJc w:val="left"/>
      <w:pPr>
        <w:ind w:left="5815" w:hanging="360"/>
      </w:pPr>
      <w:rPr>
        <w:rFonts w:ascii="Courier New" w:hAnsi="Courier New" w:cs="Courier New" w:hint="default"/>
      </w:rPr>
    </w:lvl>
    <w:lvl w:ilvl="8" w:tplc="08180005" w:tentative="1">
      <w:start w:val="1"/>
      <w:numFmt w:val="bullet"/>
      <w:lvlText w:val=""/>
      <w:lvlJc w:val="left"/>
      <w:pPr>
        <w:ind w:left="6535" w:hanging="360"/>
      </w:pPr>
      <w:rPr>
        <w:rFonts w:ascii="Wingdings" w:hAnsi="Wingdings" w:hint="default"/>
      </w:rPr>
    </w:lvl>
  </w:abstractNum>
  <w:abstractNum w:abstractNumId="4" w15:restartNumberingAfterBreak="0">
    <w:nsid w:val="72B3001C"/>
    <w:multiLevelType w:val="hybridMultilevel"/>
    <w:tmpl w:val="A208B1A8"/>
    <w:lvl w:ilvl="0" w:tplc="08180005">
      <w:start w:val="1"/>
      <w:numFmt w:val="bullet"/>
      <w:lvlText w:val=""/>
      <w:lvlJc w:val="left"/>
      <w:pPr>
        <w:ind w:left="780" w:hanging="360"/>
      </w:pPr>
      <w:rPr>
        <w:rFonts w:ascii="Wingdings" w:hAnsi="Wingdings" w:hint="default"/>
      </w:rPr>
    </w:lvl>
    <w:lvl w:ilvl="1" w:tplc="08180003" w:tentative="1">
      <w:start w:val="1"/>
      <w:numFmt w:val="bullet"/>
      <w:lvlText w:val="o"/>
      <w:lvlJc w:val="left"/>
      <w:pPr>
        <w:ind w:left="1500" w:hanging="360"/>
      </w:pPr>
      <w:rPr>
        <w:rFonts w:ascii="Courier New" w:hAnsi="Courier New" w:cs="Courier New" w:hint="default"/>
      </w:rPr>
    </w:lvl>
    <w:lvl w:ilvl="2" w:tplc="08180005" w:tentative="1">
      <w:start w:val="1"/>
      <w:numFmt w:val="bullet"/>
      <w:lvlText w:val=""/>
      <w:lvlJc w:val="left"/>
      <w:pPr>
        <w:ind w:left="2220" w:hanging="360"/>
      </w:pPr>
      <w:rPr>
        <w:rFonts w:ascii="Wingdings" w:hAnsi="Wingdings" w:hint="default"/>
      </w:rPr>
    </w:lvl>
    <w:lvl w:ilvl="3" w:tplc="08180001" w:tentative="1">
      <w:start w:val="1"/>
      <w:numFmt w:val="bullet"/>
      <w:lvlText w:val=""/>
      <w:lvlJc w:val="left"/>
      <w:pPr>
        <w:ind w:left="2940" w:hanging="360"/>
      </w:pPr>
      <w:rPr>
        <w:rFonts w:ascii="Symbol" w:hAnsi="Symbol" w:hint="default"/>
      </w:rPr>
    </w:lvl>
    <w:lvl w:ilvl="4" w:tplc="08180003" w:tentative="1">
      <w:start w:val="1"/>
      <w:numFmt w:val="bullet"/>
      <w:lvlText w:val="o"/>
      <w:lvlJc w:val="left"/>
      <w:pPr>
        <w:ind w:left="3660" w:hanging="360"/>
      </w:pPr>
      <w:rPr>
        <w:rFonts w:ascii="Courier New" w:hAnsi="Courier New" w:cs="Courier New" w:hint="default"/>
      </w:rPr>
    </w:lvl>
    <w:lvl w:ilvl="5" w:tplc="08180005" w:tentative="1">
      <w:start w:val="1"/>
      <w:numFmt w:val="bullet"/>
      <w:lvlText w:val=""/>
      <w:lvlJc w:val="left"/>
      <w:pPr>
        <w:ind w:left="4380" w:hanging="360"/>
      </w:pPr>
      <w:rPr>
        <w:rFonts w:ascii="Wingdings" w:hAnsi="Wingdings" w:hint="default"/>
      </w:rPr>
    </w:lvl>
    <w:lvl w:ilvl="6" w:tplc="08180001" w:tentative="1">
      <w:start w:val="1"/>
      <w:numFmt w:val="bullet"/>
      <w:lvlText w:val=""/>
      <w:lvlJc w:val="left"/>
      <w:pPr>
        <w:ind w:left="5100" w:hanging="360"/>
      </w:pPr>
      <w:rPr>
        <w:rFonts w:ascii="Symbol" w:hAnsi="Symbol" w:hint="default"/>
      </w:rPr>
    </w:lvl>
    <w:lvl w:ilvl="7" w:tplc="08180003" w:tentative="1">
      <w:start w:val="1"/>
      <w:numFmt w:val="bullet"/>
      <w:lvlText w:val="o"/>
      <w:lvlJc w:val="left"/>
      <w:pPr>
        <w:ind w:left="5820" w:hanging="360"/>
      </w:pPr>
      <w:rPr>
        <w:rFonts w:ascii="Courier New" w:hAnsi="Courier New" w:cs="Courier New" w:hint="default"/>
      </w:rPr>
    </w:lvl>
    <w:lvl w:ilvl="8" w:tplc="08180005" w:tentative="1">
      <w:start w:val="1"/>
      <w:numFmt w:val="bullet"/>
      <w:lvlText w:val=""/>
      <w:lvlJc w:val="left"/>
      <w:pPr>
        <w:ind w:left="6540" w:hanging="360"/>
      </w:pPr>
      <w:rPr>
        <w:rFonts w:ascii="Wingdings" w:hAnsi="Wingdings" w:hint="default"/>
      </w:rPr>
    </w:lvl>
  </w:abstractNum>
  <w:abstractNum w:abstractNumId="5" w15:restartNumberingAfterBreak="0">
    <w:nsid w:val="79532992"/>
    <w:multiLevelType w:val="hybridMultilevel"/>
    <w:tmpl w:val="0E6493D6"/>
    <w:lvl w:ilvl="0" w:tplc="08180005">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930114544">
    <w:abstractNumId w:val="3"/>
  </w:num>
  <w:num w:numId="2" w16cid:durableId="543521501">
    <w:abstractNumId w:val="5"/>
  </w:num>
  <w:num w:numId="3" w16cid:durableId="697049669">
    <w:abstractNumId w:val="0"/>
  </w:num>
  <w:num w:numId="4" w16cid:durableId="461658519">
    <w:abstractNumId w:val="2"/>
  </w:num>
  <w:num w:numId="5" w16cid:durableId="594703654">
    <w:abstractNumId w:val="4"/>
  </w:num>
  <w:num w:numId="6" w16cid:durableId="1514228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A35"/>
    <w:rsid w:val="0004146A"/>
    <w:rsid w:val="00186A35"/>
    <w:rsid w:val="004D0AB3"/>
    <w:rsid w:val="0086321D"/>
    <w:rsid w:val="00C606E2"/>
    <w:rsid w:val="00D50FB4"/>
    <w:rsid w:val="00E544CE"/>
    <w:rsid w:val="00F039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2029D"/>
  <w15:chartTrackingRefBased/>
  <w15:docId w15:val="{A706BDDC-581C-4312-9652-0A7DDD66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35"/>
  </w:style>
  <w:style w:type="paragraph" w:styleId="Heading1">
    <w:name w:val="heading 1"/>
    <w:basedOn w:val="Normal"/>
    <w:next w:val="Normal"/>
    <w:link w:val="Heading1Char"/>
    <w:uiPriority w:val="9"/>
    <w:qFormat/>
    <w:rsid w:val="00186A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6A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6A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6A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6A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6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6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6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6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A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6A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6A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6A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6A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6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6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6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6A35"/>
    <w:rPr>
      <w:rFonts w:eastAsiaTheme="majorEastAsia" w:cstheme="majorBidi"/>
      <w:color w:val="272727" w:themeColor="text1" w:themeTint="D8"/>
    </w:rPr>
  </w:style>
  <w:style w:type="paragraph" w:styleId="Title">
    <w:name w:val="Title"/>
    <w:basedOn w:val="Normal"/>
    <w:next w:val="Normal"/>
    <w:link w:val="TitleChar"/>
    <w:uiPriority w:val="10"/>
    <w:qFormat/>
    <w:rsid w:val="00186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6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6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6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6A35"/>
    <w:pPr>
      <w:spacing w:before="160"/>
      <w:jc w:val="center"/>
    </w:pPr>
    <w:rPr>
      <w:i/>
      <w:iCs/>
      <w:color w:val="404040" w:themeColor="text1" w:themeTint="BF"/>
    </w:rPr>
  </w:style>
  <w:style w:type="character" w:customStyle="1" w:styleId="QuoteChar">
    <w:name w:val="Quote Char"/>
    <w:basedOn w:val="DefaultParagraphFont"/>
    <w:link w:val="Quote"/>
    <w:uiPriority w:val="29"/>
    <w:rsid w:val="00186A35"/>
    <w:rPr>
      <w:i/>
      <w:iCs/>
      <w:color w:val="404040" w:themeColor="text1" w:themeTint="BF"/>
    </w:rPr>
  </w:style>
  <w:style w:type="paragraph" w:styleId="ListParagraph">
    <w:name w:val="List Paragraph"/>
    <w:basedOn w:val="Normal"/>
    <w:uiPriority w:val="34"/>
    <w:qFormat/>
    <w:rsid w:val="00186A35"/>
    <w:pPr>
      <w:ind w:left="720"/>
      <w:contextualSpacing/>
    </w:pPr>
  </w:style>
  <w:style w:type="character" w:styleId="IntenseEmphasis">
    <w:name w:val="Intense Emphasis"/>
    <w:basedOn w:val="DefaultParagraphFont"/>
    <w:uiPriority w:val="21"/>
    <w:qFormat/>
    <w:rsid w:val="00186A35"/>
    <w:rPr>
      <w:i/>
      <w:iCs/>
      <w:color w:val="2F5496" w:themeColor="accent1" w:themeShade="BF"/>
    </w:rPr>
  </w:style>
  <w:style w:type="paragraph" w:styleId="IntenseQuote">
    <w:name w:val="Intense Quote"/>
    <w:basedOn w:val="Normal"/>
    <w:next w:val="Normal"/>
    <w:link w:val="IntenseQuoteChar"/>
    <w:uiPriority w:val="30"/>
    <w:qFormat/>
    <w:rsid w:val="00186A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6A35"/>
    <w:rPr>
      <w:i/>
      <w:iCs/>
      <w:color w:val="2F5496" w:themeColor="accent1" w:themeShade="BF"/>
    </w:rPr>
  </w:style>
  <w:style w:type="character" w:styleId="IntenseReference">
    <w:name w:val="Intense Reference"/>
    <w:basedOn w:val="DefaultParagraphFont"/>
    <w:uiPriority w:val="32"/>
    <w:qFormat/>
    <w:rsid w:val="00186A35"/>
    <w:rPr>
      <w:b/>
      <w:bCs/>
      <w:smallCaps/>
      <w:color w:val="2F5496" w:themeColor="accent1" w:themeShade="BF"/>
      <w:spacing w:val="5"/>
    </w:rPr>
  </w:style>
  <w:style w:type="character" w:styleId="Strong">
    <w:name w:val="Strong"/>
    <w:basedOn w:val="DefaultParagraphFont"/>
    <w:uiPriority w:val="22"/>
    <w:qFormat/>
    <w:rsid w:val="00186A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726</Words>
  <Characters>4214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ONVV01</dc:creator>
  <cp:keywords/>
  <dc:description/>
  <cp:lastModifiedBy>ONVV01</cp:lastModifiedBy>
  <cp:revision>2</cp:revision>
  <dcterms:created xsi:type="dcterms:W3CDTF">2026-08-27T08:03:00Z</dcterms:created>
  <dcterms:modified xsi:type="dcterms:W3CDTF">2026-08-27T08:34:00Z</dcterms:modified>
</cp:coreProperties>
</file>